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  <w:rtl w:val="0"/>
        </w:rPr>
      </w:r>
      <w:r>
        <w:rPr>
          <w:rFonts w:ascii="Arial" w:hAnsi="Arial" w:eastAsia="Arial" w:cs="Arial"/>
          <w:b/>
          <w:sz w:val="32"/>
          <w:szCs w:val="32"/>
          <w:rtl w:val="0"/>
        </w:rPr>
        <w:t xml:space="preserve">I MOSTRA DE INOVAÇÃO E ACESSIBILIDADE EM PRODUTOS EDUCACIONAIS</w:t>
      </w:r>
      <w:r>
        <w:rPr>
          <w:rFonts w:ascii="Arial" w:hAnsi="Arial" w:eastAsia="Arial" w:cs="Arial"/>
          <w:b/>
          <w:sz w:val="32"/>
          <w:szCs w:val="32"/>
          <w:rtl w:val="0"/>
        </w:rPr>
      </w:r>
      <w:r>
        <w:rPr>
          <w:rtl w:val="0"/>
        </w:rPr>
      </w:r>
      <w:r/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  <w:rtl w:val="0"/>
        </w:rPr>
        <w:t xml:space="preserve">Objetivo:</w:t>
      </w:r>
      <w:r/>
    </w:p>
    <w:p>
      <w:pPr>
        <w:spacing w:after="0" w:line="240" w:lineRule="auto"/>
        <w:rPr>
          <w:rFonts w:ascii="Arial" w:hAnsi="Arial" w:eastAsia="Arial" w:cs="Arial"/>
          <w:color w:val="000000"/>
          <w:sz w:val="26"/>
          <w:szCs w:val="26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ascii="Arial" w:hAnsi="Arial" w:eastAsia="Arial" w:cs="Arial"/>
          <w:color w:val="000000"/>
          <w:sz w:val="26"/>
          <w:szCs w:val="26"/>
          <w:rtl w:val="0"/>
        </w:rPr>
        <w:t xml:space="preserve">Divulgar produtos educacionais relacionados a práticas educativas inclusivas desenvolvidos por pesquisadores da temática.</w:t>
      </w:r>
      <w:r/>
    </w:p>
    <w:p>
      <w:pPr>
        <w:spacing w:after="0" w:line="240" w:lineRule="auto"/>
        <w:rPr>
          <w:rFonts w:ascii="Arial" w:hAnsi="Arial" w:eastAsia="Arial" w:cs="Arial"/>
          <w:color w:val="000000"/>
          <w:sz w:val="26"/>
          <w:szCs w:val="26"/>
          <w:u w:val="single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Fonts w:ascii="Arial" w:hAnsi="Arial" w:eastAsia="Arial" w:cs="Arial"/>
          <w:b/>
          <w:color w:val="000000"/>
          <w:sz w:val="28"/>
          <w:szCs w:val="28"/>
          <w:rtl w:val="0"/>
        </w:rPr>
        <w:t xml:space="preserve">Seleção e Mostra: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ascii="Arial" w:hAnsi="Arial" w:eastAsia="Arial" w:cs="Arial"/>
          <w:color w:val="000000"/>
          <w:sz w:val="26"/>
          <w:szCs w:val="26"/>
          <w:rtl w:val="0"/>
        </w:rPr>
        <w:t xml:space="preserve">Serão selecionados os Produtos Educacionais com níveis de acessibilidade satisfatórios.</w:t>
      </w:r>
      <w:r/>
    </w:p>
    <w:p>
      <w:pPr>
        <w:spacing w:after="0" w:line="240" w:lineRule="auto"/>
        <w:rPr>
          <w:rFonts w:ascii="Arial" w:hAnsi="Arial" w:eastAsia="Arial" w:cs="Arial"/>
          <w:sz w:val="26"/>
          <w:szCs w:val="26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sz w:val="26"/>
          <w:szCs w:val="26"/>
          <w:rtl w:val="0"/>
        </w:rPr>
        <w:t xml:space="preserve">Os Produtos Educacionais serão submetidos em formato de pôster (</w:t>
      </w:r>
      <w:hyperlink r:id="rId11" w:tooltip="https://4cnienssup.ufrn.br/index.php/normas-de-publicacao/" w:history="1">
        <w:r>
          <w:rPr>
            <w:rFonts w:ascii="Arial" w:hAnsi="Arial" w:eastAsia="Arial" w:cs="Arial"/>
            <w:color w:val="1155cc"/>
            <w:sz w:val="26"/>
            <w:szCs w:val="26"/>
            <w:u w:val="single"/>
            <w:rtl w:val="0"/>
          </w:rPr>
          <w:t xml:space="preserve">Templates</w:t>
        </w:r>
      </w:hyperlink>
      <w:r>
        <w:rPr>
          <w:rFonts w:ascii="Arial" w:hAnsi="Arial" w:eastAsia="Arial" w:cs="Arial"/>
          <w:sz w:val="26"/>
          <w:szCs w:val="26"/>
          <w:rtl w:val="0"/>
        </w:rPr>
        <w:t xml:space="preserve">).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8"/>
          <w:szCs w:val="28"/>
          <w:rtl w:val="0"/>
        </w:rPr>
        <w:t xml:space="preserve">Tempo de apresentação:</w:t>
      </w:r>
      <w:r>
        <w:rPr>
          <w:rFonts w:ascii="Arial" w:hAnsi="Arial" w:eastAsia="Arial" w:cs="Arial"/>
          <w:color w:val="000000"/>
          <w:sz w:val="26"/>
          <w:szCs w:val="26"/>
          <w:rtl w:val="0"/>
        </w:rPr>
        <w:t xml:space="preserve"> até 15 min por produto educacional.</w:t>
      </w: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8"/>
          <w:szCs w:val="28"/>
          <w:rtl w:val="0"/>
        </w:rPr>
        <w:t xml:space="preserve">Tempo para discussões: </w:t>
      </w:r>
      <w:r>
        <w:rPr>
          <w:rFonts w:ascii="Arial" w:hAnsi="Arial" w:eastAsia="Arial" w:cs="Arial"/>
          <w:color w:val="000000"/>
          <w:sz w:val="26"/>
          <w:szCs w:val="26"/>
          <w:rtl w:val="0"/>
        </w:rPr>
        <w:t xml:space="preserve">a depender da quantidade de inscritos para a mostra</w:t>
      </w: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tl w:val="0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/>
      <w:bookmarkStart w:id="0" w:name="_heading=h.gjdgxs"/>
      <w:r/>
      <w:bookmarkEnd w:id="0"/>
      <w:r>
        <w:rPr>
          <w:rFonts w:ascii="Arial" w:hAnsi="Arial" w:eastAsia="Arial" w:cs="Arial"/>
          <w:b/>
          <w:color w:val="000000"/>
          <w:sz w:val="26"/>
          <w:szCs w:val="26"/>
          <w:rtl w:val="0"/>
        </w:rPr>
        <w:t xml:space="preserve">OBSERVAÇÃO:</w:t>
      </w:r>
      <w:r>
        <w:rPr>
          <w:rFonts w:ascii="Arial" w:hAnsi="Arial" w:eastAsia="Arial" w:cs="Arial"/>
          <w:color w:val="000000"/>
          <w:sz w:val="26"/>
          <w:szCs w:val="26"/>
          <w:rtl w:val="0"/>
        </w:rPr>
        <w:t xml:space="preserve"> no caso de haver muitos produtos educacionais e não ter tempo para todos/as apresentarem a ideia é fazer a </w:t>
      </w:r>
      <w:r>
        <w:rPr>
          <w:rFonts w:ascii="Arial" w:hAnsi="Arial" w:eastAsia="Arial" w:cs="Arial"/>
          <w:sz w:val="26"/>
          <w:szCs w:val="26"/>
          <w:rtl w:val="0"/>
        </w:rPr>
        <w:t xml:space="preserve">projeção</w:t>
      </w:r>
      <w:r>
        <w:rPr>
          <w:rFonts w:ascii="Arial" w:hAnsi="Arial" w:eastAsia="Arial" w:cs="Arial"/>
          <w:color w:val="000000"/>
          <w:sz w:val="26"/>
          <w:szCs w:val="26"/>
          <w:rtl w:val="0"/>
        </w:rPr>
        <w:t xml:space="preserve"> d</w:t>
      </w:r>
      <w:r>
        <w:rPr>
          <w:rFonts w:ascii="Arial" w:hAnsi="Arial" w:eastAsia="Arial" w:cs="Arial"/>
          <w:sz w:val="26"/>
          <w:szCs w:val="26"/>
          <w:rtl w:val="0"/>
        </w:rPr>
        <w:t xml:space="preserve">os pôsteres selecionados em um monitor de tv posicionado no hall do evento. </w:t>
      </w:r>
      <w:r>
        <w:rPr>
          <w:rFonts w:ascii="Arial" w:hAnsi="Arial" w:eastAsia="Arial" w:cs="Arial"/>
          <w:color w:val="000000"/>
          <w:sz w:val="26"/>
          <w:szCs w:val="26"/>
          <w:rtl w:val="0"/>
        </w:rPr>
        <w:t xml:space="preserve">Dessa forma todos os produtos (com algum nível de acessibilidade) submetidos serão publicizados.</w:t>
      </w:r>
      <w:r>
        <w:rPr>
          <w:rtl w:val="0"/>
        </w:rPr>
      </w:r>
      <w:r/>
    </w:p>
    <w:p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984" w:right="1701" w:bottom="1417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page">
                <wp:posOffset>-33337</wp:posOffset>
              </wp:positionH>
              <wp:positionV relativeFrom="paragraph">
                <wp:posOffset>85725</wp:posOffset>
              </wp:positionV>
              <wp:extent cx="7626985" cy="824865"/>
              <wp:effectExtent l="0" t="0" r="0" b="0"/>
              <wp:wrapNone/>
              <wp:docPr id="2" name="Imagem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1138529" name="Imagem 300799956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7626984" cy="824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1312;o:allowoverlap:true;o:allowincell:true;mso-position-horizontal-relative:page;margin-left:-2.6pt;mso-position-horizontal:absolute;mso-position-vertical-relative:text;margin-top:6.8pt;mso-position-vertical:absolute;width:600.5pt;height:65.0pt;mso-wrap-distance-left:9.0pt;mso-wrap-distance-top:0.0pt;mso-wrap-distance-right:9.0pt;mso-wrap-distance-bottom:0.0pt;rotation:0;" stroked="false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paragraph">
                <wp:posOffset>-391160</wp:posOffset>
              </wp:positionV>
              <wp:extent cx="5831456" cy="1016004"/>
              <wp:effectExtent l="0" t="0" r="0" b="0"/>
              <wp:wrapNone/>
              <wp:docPr id="1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58770644" name="Imagem 45447948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rcRect l="4652" t="0" r="3754" b="88700"/>
                      <a:stretch/>
                    </pic:blipFill>
                    <pic:spPr bwMode="auto">
                      <a:xfrm rot="0" flipH="0" flipV="0">
                        <a:off x="0" y="0"/>
                        <a:ext cx="5831455" cy="1016003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margin;margin-left:-15.0pt;mso-position-horizontal:absolute;mso-position-vertical-relative:text;margin-top:-30.8pt;mso-position-vertical:absolute;width:459.2pt;height:80.0pt;mso-wrap-distance-left:9.0pt;mso-wrap-distance-top:0.0pt;mso-wrap-distance-right:9.0pt;mso-wrap-distance-bottom:0.0pt;rotation:0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4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pt-BR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0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0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0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60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60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610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3"/>
    <w:next w:val="60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3"/>
    <w:next w:val="60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3"/>
    <w:next w:val="60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3"/>
    <w:uiPriority w:val="34"/>
    <w:qFormat/>
    <w:pPr>
      <w:contextualSpacing/>
      <w:ind w:left="720"/>
    </w:pPr>
  </w:style>
  <w:style w:type="table" w:styleId="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10"/>
    <w:link w:val="611"/>
    <w:uiPriority w:val="10"/>
    <w:rPr>
      <w:sz w:val="48"/>
      <w:szCs w:val="48"/>
    </w:rPr>
  </w:style>
  <w:style w:type="character" w:styleId="36">
    <w:name w:val="Subtitle Char"/>
    <w:basedOn w:val="10"/>
    <w:link w:val="612"/>
    <w:uiPriority w:val="11"/>
    <w:rPr>
      <w:sz w:val="24"/>
      <w:szCs w:val="24"/>
    </w:rPr>
  </w:style>
  <w:style w:type="paragraph" w:styleId="37">
    <w:name w:val="Quote"/>
    <w:basedOn w:val="603"/>
    <w:next w:val="60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3"/>
    <w:next w:val="60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06">
    <w:name w:val="Heading 2"/>
    <w:basedOn w:val="603"/>
    <w:next w:val="603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07">
    <w:name w:val="Heading 3"/>
    <w:basedOn w:val="603"/>
    <w:next w:val="603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08">
    <w:name w:val="Heading 4"/>
    <w:basedOn w:val="603"/>
    <w:next w:val="603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09">
    <w:name w:val="Heading 5"/>
    <w:basedOn w:val="603"/>
    <w:next w:val="603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10">
    <w:name w:val="Heading 6"/>
    <w:basedOn w:val="603"/>
    <w:next w:val="603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11">
    <w:name w:val="Title"/>
    <w:basedOn w:val="603"/>
    <w:next w:val="603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12">
    <w:name w:val="Subtitle"/>
    <w:basedOn w:val="603"/>
    <w:next w:val="603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704" w:default="1">
    <w:name w:val="Default Paragraph Font"/>
    <w:uiPriority w:val="1"/>
    <w:semiHidden/>
    <w:unhideWhenUsed/>
  </w:style>
  <w:style w:type="numbering" w:styleId="70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4cnienssup.ufrn.br/index.php/normas-de-publicacao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C/ottKMiowoVZkRqmTvtUi9J9w==">CgMxLjAyCGguZ2pkZ3hzOAByITFpcFRiVWttSUx6VHVpYVJxTXZPT0xZTF9oLWJiY3BxVQ==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